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olor w:val="0000FF"/>
          <w:sz w:val="28"/>
          <w:szCs w:val="28"/>
        </w:rPr>
      </w:pPr>
      <w:r>
        <w:rPr>
          <w:rFonts w:hint="eastAsia"/>
          <w:color w:val="0000FF"/>
          <w:sz w:val="28"/>
          <w:szCs w:val="28"/>
        </w:rPr>
        <w:t>司法部关于司法行政强制隔离戒毒所所务公开工作的指导意见</w:t>
      </w:r>
    </w:p>
    <w:p>
      <w:pPr>
        <w:rPr>
          <w:rFonts w:hint="eastAsia"/>
          <w:sz w:val="28"/>
          <w:szCs w:val="28"/>
        </w:rPr>
      </w:pPr>
    </w:p>
    <w:p>
      <w:pPr>
        <w:rPr>
          <w:rFonts w:hint="eastAsia"/>
          <w:sz w:val="28"/>
          <w:szCs w:val="28"/>
        </w:rPr>
      </w:pPr>
      <w:r>
        <w:rPr>
          <w:rFonts w:hint="eastAsia"/>
          <w:sz w:val="28"/>
          <w:szCs w:val="28"/>
        </w:rPr>
        <w:t>各省、自治区、直辖市司法厅（局），新疆生产建设兵团司法局：</w:t>
      </w:r>
    </w:p>
    <w:p>
      <w:pPr>
        <w:rPr>
          <w:rFonts w:hint="eastAsia"/>
          <w:sz w:val="28"/>
          <w:szCs w:val="28"/>
        </w:rPr>
      </w:pPr>
      <w:r>
        <w:rPr>
          <w:rFonts w:hint="eastAsia"/>
          <w:sz w:val="28"/>
          <w:szCs w:val="28"/>
        </w:rPr>
        <w:t>为切实做好司法行政强制隔离戒毒所所务公开（以下简称所务公开）工作，深入推进司法行政强制隔离戒毒所公正文明廉洁执法，不断提高执法能力、执法水平和执法公信力，根据《中华人民共和国禁毒法》、《戒毒条例》和《中华人民共和国政府信息公开条例》等有关法律法规，结合司法行政强制隔离戒毒工作实际，提出如下意见：</w:t>
      </w:r>
    </w:p>
    <w:p>
      <w:pPr>
        <w:rPr>
          <w:rFonts w:hint="eastAsia"/>
          <w:sz w:val="28"/>
          <w:szCs w:val="28"/>
        </w:rPr>
      </w:pPr>
      <w:r>
        <w:rPr>
          <w:rFonts w:hint="eastAsia"/>
          <w:sz w:val="28"/>
          <w:szCs w:val="28"/>
          <w:lang w:eastAsia="zh-CN"/>
        </w:rPr>
        <w:t>　　</w:t>
      </w:r>
      <w:r>
        <w:rPr>
          <w:rFonts w:hint="eastAsia"/>
          <w:sz w:val="28"/>
          <w:szCs w:val="28"/>
        </w:rPr>
        <w:t>一、充分认识所务公开的重要意义</w:t>
      </w:r>
    </w:p>
    <w:p>
      <w:pPr>
        <w:rPr>
          <w:rFonts w:hint="eastAsia"/>
          <w:sz w:val="28"/>
          <w:szCs w:val="28"/>
        </w:rPr>
      </w:pPr>
      <w:r>
        <w:rPr>
          <w:rFonts w:hint="eastAsia"/>
          <w:sz w:val="28"/>
          <w:szCs w:val="28"/>
          <w:lang w:eastAsia="zh-CN"/>
        </w:rPr>
        <w:t>　　</w:t>
      </w:r>
      <w:r>
        <w:rPr>
          <w:rFonts w:hint="eastAsia"/>
          <w:sz w:val="28"/>
          <w:szCs w:val="28"/>
        </w:rPr>
        <w:t>所务公开是司法行政强制隔离戒毒所向强制隔离戒毒人员（以下简称戒毒人员）及其亲属、社会公众公开执法依据、执法程序和执法结果，并接受社会监督的活动,也是司法行政机关政务公开的重要内容。近年来，党中央、国务院高度重视政务公开工作。党的十八大报告提出，要“推进权力运行公开化、规范化，完善党务公开、政务公开、司法公开和各领域办事公开制度”。党的十八届三中全会决定提出，要“完善党务、政务和各领域办事公开制度，推进决策公开、管理公开、服务公开、结果公开”。司法部十分重视所务公开工作，多次就所务公开工作提出要求，全国司法行政戒毒工作会议明确提出，要深入推进所务公开，实行阳光操作。近年来所务公开工作取得的成效和经验也表明，开展所务公开工作，对保障戒毒人员的合法权益、提高场所执法规范化水平发挥了积极的促进作用。切实做好所务公开工作，是贯彻落实党中央、国务院关于政务公开一系列工作部署的迫切需要，是进一步规范执法行为、不断提高戒毒工作水平的迫切需要，是完善执法公开、建设法治中国的迫切需要。</w:t>
      </w:r>
    </w:p>
    <w:p>
      <w:pPr>
        <w:rPr>
          <w:rFonts w:hint="eastAsia"/>
          <w:sz w:val="28"/>
          <w:szCs w:val="28"/>
        </w:rPr>
      </w:pPr>
      <w:r>
        <w:rPr>
          <w:rFonts w:hint="eastAsia"/>
          <w:sz w:val="28"/>
          <w:szCs w:val="28"/>
          <w:lang w:eastAsia="zh-CN"/>
        </w:rPr>
        <w:t>　　</w:t>
      </w:r>
      <w:r>
        <w:rPr>
          <w:rFonts w:hint="eastAsia"/>
          <w:sz w:val="28"/>
          <w:szCs w:val="28"/>
        </w:rPr>
        <w:t>二、所务公开的指导思想和基本原则</w:t>
      </w:r>
    </w:p>
    <w:p>
      <w:pPr>
        <w:rPr>
          <w:rFonts w:hint="eastAsia"/>
          <w:sz w:val="28"/>
          <w:szCs w:val="28"/>
        </w:rPr>
      </w:pPr>
      <w:r>
        <w:rPr>
          <w:rFonts w:hint="eastAsia"/>
          <w:sz w:val="28"/>
          <w:szCs w:val="28"/>
          <w:lang w:eastAsia="zh-CN"/>
        </w:rPr>
        <w:t>　　</w:t>
      </w:r>
      <w:r>
        <w:rPr>
          <w:rFonts w:hint="eastAsia"/>
          <w:sz w:val="28"/>
          <w:szCs w:val="28"/>
        </w:rPr>
        <w:t>（一）指导思想</w:t>
      </w:r>
    </w:p>
    <w:p>
      <w:pPr>
        <w:rPr>
          <w:rFonts w:hint="eastAsia"/>
          <w:sz w:val="28"/>
          <w:szCs w:val="28"/>
        </w:rPr>
      </w:pPr>
      <w:r>
        <w:rPr>
          <w:rFonts w:hint="eastAsia"/>
          <w:sz w:val="28"/>
          <w:szCs w:val="28"/>
          <w:lang w:eastAsia="zh-CN"/>
        </w:rPr>
        <w:t>　　</w:t>
      </w:r>
      <w:r>
        <w:rPr>
          <w:rFonts w:hint="eastAsia"/>
          <w:sz w:val="28"/>
          <w:szCs w:val="28"/>
        </w:rPr>
        <w:t>所务公开要认真贯彻落实党的十八大和十八届三中全会精神，深入贯彻落实习近平总书记系列重要讲话精神和对司法行政工作的重要指示，以有关法律法规和规章制度为依据，以戒毒人员及其亲属、社会公众关注的涉及戒毒人员切身利益的执法问题为重点，及时、准确地公开有关信息，自觉接受监督，不断提高司法行政戒毒机关人民警察的执法水平，充分调动戒毒人员接受戒治的积极性和主动性，切实保障戒毒人员合法权益，不断提高戒毒工作水平。</w:t>
      </w:r>
    </w:p>
    <w:p>
      <w:pPr>
        <w:rPr>
          <w:rFonts w:hint="eastAsia"/>
          <w:sz w:val="28"/>
          <w:szCs w:val="28"/>
        </w:rPr>
      </w:pPr>
      <w:r>
        <w:rPr>
          <w:rFonts w:hint="eastAsia"/>
          <w:sz w:val="28"/>
          <w:szCs w:val="28"/>
          <w:lang w:eastAsia="zh-CN"/>
        </w:rPr>
        <w:t>　　</w:t>
      </w:r>
      <w:r>
        <w:rPr>
          <w:rFonts w:hint="eastAsia"/>
          <w:sz w:val="28"/>
          <w:szCs w:val="28"/>
        </w:rPr>
        <w:t>（二）基本原则</w:t>
      </w:r>
    </w:p>
    <w:p>
      <w:pPr>
        <w:rPr>
          <w:rFonts w:hint="eastAsia"/>
          <w:sz w:val="28"/>
          <w:szCs w:val="28"/>
        </w:rPr>
      </w:pPr>
      <w:r>
        <w:rPr>
          <w:rFonts w:hint="eastAsia"/>
          <w:sz w:val="28"/>
          <w:szCs w:val="28"/>
          <w:lang w:eastAsia="zh-CN"/>
        </w:rPr>
        <w:t>　　</w:t>
      </w:r>
      <w:r>
        <w:rPr>
          <w:rFonts w:hint="eastAsia"/>
          <w:sz w:val="28"/>
          <w:szCs w:val="28"/>
        </w:rPr>
        <w:t>1. 严格依法原则。要严格按照有关法律法规规定的内容和程序，向戒毒人员及其亲属、社会公众公开相关执法信息。</w:t>
      </w:r>
    </w:p>
    <w:p>
      <w:pPr>
        <w:rPr>
          <w:rFonts w:hint="eastAsia"/>
          <w:sz w:val="28"/>
          <w:szCs w:val="28"/>
        </w:rPr>
      </w:pPr>
      <w:r>
        <w:rPr>
          <w:rFonts w:hint="eastAsia"/>
          <w:sz w:val="28"/>
          <w:szCs w:val="28"/>
          <w:lang w:eastAsia="zh-CN"/>
        </w:rPr>
        <w:t>　　</w:t>
      </w:r>
      <w:r>
        <w:rPr>
          <w:rFonts w:hint="eastAsia"/>
          <w:sz w:val="28"/>
          <w:szCs w:val="28"/>
        </w:rPr>
        <w:t>2. 真实客观原则。要按照公开为原则、不公开为例外的要求，除涉及国家秘密、工作秘密和戒毒人员戒毒的个人信息，以及公开后可能妨害正常执法活动的信息外，应真实准确、客观公正地公开相关执法信息。</w:t>
      </w:r>
    </w:p>
    <w:p>
      <w:pPr>
        <w:rPr>
          <w:rFonts w:hint="eastAsia"/>
          <w:sz w:val="28"/>
          <w:szCs w:val="28"/>
        </w:rPr>
      </w:pPr>
      <w:r>
        <w:rPr>
          <w:rFonts w:hint="eastAsia"/>
          <w:sz w:val="28"/>
          <w:szCs w:val="28"/>
          <w:lang w:eastAsia="zh-CN"/>
        </w:rPr>
        <w:t>　　</w:t>
      </w:r>
      <w:r>
        <w:rPr>
          <w:rFonts w:hint="eastAsia"/>
          <w:sz w:val="28"/>
          <w:szCs w:val="28"/>
        </w:rPr>
        <w:t>3. 及时便民原则。对应该公开的事项，采用方便、快捷的方式及时公开，使戒毒人员及其亲属、社会公众方便及时地获得公开信息。</w:t>
      </w:r>
    </w:p>
    <w:p>
      <w:pPr>
        <w:rPr>
          <w:rFonts w:hint="eastAsia"/>
          <w:sz w:val="28"/>
          <w:szCs w:val="28"/>
        </w:rPr>
      </w:pPr>
      <w:r>
        <w:rPr>
          <w:rFonts w:hint="eastAsia"/>
          <w:sz w:val="28"/>
          <w:szCs w:val="28"/>
          <w:lang w:eastAsia="zh-CN"/>
        </w:rPr>
        <w:t>　　</w:t>
      </w:r>
      <w:r>
        <w:rPr>
          <w:rFonts w:hint="eastAsia"/>
          <w:sz w:val="28"/>
          <w:szCs w:val="28"/>
        </w:rPr>
        <w:t>三、所务公开的主要内容</w:t>
      </w:r>
    </w:p>
    <w:p>
      <w:pPr>
        <w:rPr>
          <w:rFonts w:hint="eastAsia"/>
          <w:sz w:val="28"/>
          <w:szCs w:val="28"/>
        </w:rPr>
      </w:pPr>
      <w:r>
        <w:rPr>
          <w:rFonts w:hint="eastAsia"/>
          <w:sz w:val="28"/>
          <w:szCs w:val="28"/>
          <w:lang w:eastAsia="zh-CN"/>
        </w:rPr>
        <w:t>　　</w:t>
      </w:r>
      <w:r>
        <w:rPr>
          <w:rFonts w:hint="eastAsia"/>
          <w:sz w:val="28"/>
          <w:szCs w:val="28"/>
        </w:rPr>
        <w:t>司法行政强制隔离戒毒所应当公开以下内容：</w:t>
      </w:r>
    </w:p>
    <w:p>
      <w:pPr>
        <w:rPr>
          <w:rFonts w:hint="eastAsia"/>
          <w:sz w:val="28"/>
          <w:szCs w:val="28"/>
        </w:rPr>
      </w:pPr>
      <w:r>
        <w:rPr>
          <w:rFonts w:hint="eastAsia"/>
          <w:sz w:val="28"/>
          <w:szCs w:val="28"/>
          <w:lang w:eastAsia="zh-CN"/>
        </w:rPr>
        <w:t>　　</w:t>
      </w:r>
      <w:r>
        <w:rPr>
          <w:rFonts w:hint="eastAsia"/>
          <w:sz w:val="28"/>
          <w:szCs w:val="28"/>
        </w:rPr>
        <w:t>（一）关于强制隔离戒毒工作的法律法规和规章；</w:t>
      </w:r>
    </w:p>
    <w:p>
      <w:pPr>
        <w:rPr>
          <w:rFonts w:hint="eastAsia"/>
          <w:sz w:val="28"/>
          <w:szCs w:val="28"/>
        </w:rPr>
      </w:pPr>
      <w:r>
        <w:rPr>
          <w:rFonts w:hint="eastAsia"/>
          <w:sz w:val="28"/>
          <w:szCs w:val="28"/>
          <w:lang w:eastAsia="zh-CN"/>
        </w:rPr>
        <w:t>　　</w:t>
      </w:r>
      <w:r>
        <w:rPr>
          <w:rFonts w:hint="eastAsia"/>
          <w:sz w:val="28"/>
          <w:szCs w:val="28"/>
        </w:rPr>
        <w:t>（二）强制隔离戒毒诊断评估的规定及诊断评估结果；</w:t>
      </w:r>
    </w:p>
    <w:p>
      <w:pPr>
        <w:rPr>
          <w:rFonts w:hint="eastAsia"/>
          <w:sz w:val="28"/>
          <w:szCs w:val="28"/>
        </w:rPr>
      </w:pPr>
      <w:r>
        <w:rPr>
          <w:rFonts w:hint="eastAsia"/>
          <w:sz w:val="28"/>
          <w:szCs w:val="28"/>
          <w:lang w:eastAsia="zh-CN"/>
        </w:rPr>
        <w:t>　　</w:t>
      </w:r>
      <w:r>
        <w:rPr>
          <w:rFonts w:hint="eastAsia"/>
          <w:sz w:val="28"/>
          <w:szCs w:val="28"/>
        </w:rPr>
        <w:t>（三）强制隔离戒毒戒治流程；</w:t>
      </w:r>
    </w:p>
    <w:p>
      <w:pPr>
        <w:rPr>
          <w:rFonts w:hint="eastAsia"/>
          <w:sz w:val="28"/>
          <w:szCs w:val="28"/>
        </w:rPr>
      </w:pPr>
      <w:r>
        <w:rPr>
          <w:rFonts w:hint="eastAsia"/>
          <w:sz w:val="28"/>
          <w:szCs w:val="28"/>
          <w:lang w:eastAsia="zh-CN"/>
        </w:rPr>
        <w:t>　　</w:t>
      </w:r>
      <w:r>
        <w:rPr>
          <w:rFonts w:hint="eastAsia"/>
          <w:sz w:val="28"/>
          <w:szCs w:val="28"/>
        </w:rPr>
        <w:t>（四）戒毒人员行为规范、戒毒人员守则和一日生活制度；</w:t>
      </w:r>
    </w:p>
    <w:p>
      <w:pPr>
        <w:rPr>
          <w:rFonts w:hint="eastAsia"/>
          <w:sz w:val="28"/>
          <w:szCs w:val="28"/>
        </w:rPr>
      </w:pPr>
      <w:r>
        <w:rPr>
          <w:rFonts w:hint="eastAsia"/>
          <w:sz w:val="28"/>
          <w:szCs w:val="28"/>
          <w:lang w:eastAsia="zh-CN"/>
        </w:rPr>
        <w:t>　　</w:t>
      </w:r>
      <w:r>
        <w:rPr>
          <w:rFonts w:hint="eastAsia"/>
          <w:sz w:val="28"/>
          <w:szCs w:val="28"/>
        </w:rPr>
        <w:t>（五）戒毒人员分别、分期、分级管理的规定；</w:t>
      </w:r>
    </w:p>
    <w:p>
      <w:pPr>
        <w:rPr>
          <w:rFonts w:hint="eastAsia"/>
          <w:sz w:val="28"/>
          <w:szCs w:val="28"/>
        </w:rPr>
      </w:pPr>
      <w:r>
        <w:rPr>
          <w:rFonts w:hint="eastAsia"/>
          <w:sz w:val="28"/>
          <w:szCs w:val="28"/>
          <w:lang w:eastAsia="zh-CN"/>
        </w:rPr>
        <w:t>　　</w:t>
      </w:r>
      <w:r>
        <w:rPr>
          <w:rFonts w:hint="eastAsia"/>
          <w:sz w:val="28"/>
          <w:szCs w:val="28"/>
        </w:rPr>
        <w:t>（六）戒毒人员治疗康复的规定；</w:t>
      </w:r>
    </w:p>
    <w:p>
      <w:pPr>
        <w:rPr>
          <w:rFonts w:hint="eastAsia"/>
          <w:sz w:val="28"/>
          <w:szCs w:val="28"/>
        </w:rPr>
      </w:pPr>
      <w:r>
        <w:rPr>
          <w:rFonts w:hint="eastAsia"/>
          <w:sz w:val="28"/>
          <w:szCs w:val="28"/>
          <w:lang w:eastAsia="zh-CN"/>
        </w:rPr>
        <w:t>　　</w:t>
      </w:r>
      <w:r>
        <w:rPr>
          <w:rFonts w:hint="eastAsia"/>
          <w:sz w:val="28"/>
          <w:szCs w:val="28"/>
        </w:rPr>
        <w:t>（七）戒毒人员教育矫治的规定；</w:t>
      </w:r>
    </w:p>
    <w:p>
      <w:pPr>
        <w:rPr>
          <w:rFonts w:hint="eastAsia"/>
          <w:sz w:val="28"/>
          <w:szCs w:val="28"/>
        </w:rPr>
      </w:pPr>
      <w:r>
        <w:rPr>
          <w:rFonts w:hint="eastAsia"/>
          <w:sz w:val="28"/>
          <w:szCs w:val="28"/>
          <w:lang w:eastAsia="zh-CN"/>
        </w:rPr>
        <w:t>　　</w:t>
      </w:r>
      <w:r>
        <w:rPr>
          <w:rFonts w:hint="eastAsia"/>
          <w:sz w:val="28"/>
          <w:szCs w:val="28"/>
        </w:rPr>
        <w:t>（八）戒毒人员通信、探访的规定；</w:t>
      </w:r>
    </w:p>
    <w:p>
      <w:pPr>
        <w:rPr>
          <w:rFonts w:hint="eastAsia"/>
          <w:sz w:val="28"/>
          <w:szCs w:val="28"/>
        </w:rPr>
      </w:pPr>
      <w:r>
        <w:rPr>
          <w:rFonts w:hint="eastAsia"/>
          <w:sz w:val="28"/>
          <w:szCs w:val="28"/>
          <w:lang w:eastAsia="zh-CN"/>
        </w:rPr>
        <w:t>　　</w:t>
      </w:r>
      <w:r>
        <w:rPr>
          <w:rFonts w:hint="eastAsia"/>
          <w:sz w:val="28"/>
          <w:szCs w:val="28"/>
        </w:rPr>
        <w:t>（九）戒毒人员外出探视的规定；</w:t>
      </w:r>
    </w:p>
    <w:p>
      <w:pPr>
        <w:rPr>
          <w:rFonts w:hint="eastAsia"/>
          <w:sz w:val="28"/>
          <w:szCs w:val="28"/>
        </w:rPr>
      </w:pPr>
      <w:r>
        <w:rPr>
          <w:rFonts w:hint="eastAsia"/>
          <w:sz w:val="28"/>
          <w:szCs w:val="28"/>
          <w:lang w:eastAsia="zh-CN"/>
        </w:rPr>
        <w:t>　　</w:t>
      </w:r>
      <w:r>
        <w:rPr>
          <w:rFonts w:hint="eastAsia"/>
          <w:sz w:val="28"/>
          <w:szCs w:val="28"/>
        </w:rPr>
        <w:t>（十）戒毒人员所外就医、变更戒毒措施的规定；</w:t>
      </w:r>
    </w:p>
    <w:p>
      <w:pPr>
        <w:rPr>
          <w:rFonts w:hint="eastAsia"/>
          <w:sz w:val="28"/>
          <w:szCs w:val="28"/>
        </w:rPr>
      </w:pPr>
      <w:r>
        <w:rPr>
          <w:rFonts w:hint="eastAsia"/>
          <w:sz w:val="28"/>
          <w:szCs w:val="28"/>
          <w:lang w:eastAsia="zh-CN"/>
        </w:rPr>
        <w:t>　　</w:t>
      </w:r>
      <w:r>
        <w:rPr>
          <w:rFonts w:hint="eastAsia"/>
          <w:sz w:val="28"/>
          <w:szCs w:val="28"/>
        </w:rPr>
        <w:t>（十一）对戒毒人员使用警械和采取保护性约束措施及单独管理的规定；</w:t>
      </w:r>
    </w:p>
    <w:p>
      <w:pPr>
        <w:rPr>
          <w:rFonts w:hint="eastAsia"/>
          <w:sz w:val="28"/>
          <w:szCs w:val="28"/>
        </w:rPr>
      </w:pPr>
      <w:r>
        <w:rPr>
          <w:rFonts w:hint="eastAsia"/>
          <w:sz w:val="28"/>
          <w:szCs w:val="28"/>
          <w:lang w:eastAsia="zh-CN"/>
        </w:rPr>
        <w:t>　　</w:t>
      </w:r>
      <w:r>
        <w:rPr>
          <w:rFonts w:hint="eastAsia"/>
          <w:sz w:val="28"/>
          <w:szCs w:val="28"/>
        </w:rPr>
        <w:t>（十二）对戒毒人员采取惩戒措施的规定；</w:t>
      </w:r>
    </w:p>
    <w:p>
      <w:pPr>
        <w:rPr>
          <w:rFonts w:hint="eastAsia"/>
          <w:sz w:val="28"/>
          <w:szCs w:val="28"/>
        </w:rPr>
      </w:pPr>
      <w:r>
        <w:rPr>
          <w:rFonts w:hint="eastAsia"/>
          <w:sz w:val="28"/>
          <w:szCs w:val="28"/>
          <w:lang w:eastAsia="zh-CN"/>
        </w:rPr>
        <w:t>　　</w:t>
      </w:r>
      <w:r>
        <w:rPr>
          <w:rFonts w:hint="eastAsia"/>
          <w:sz w:val="28"/>
          <w:szCs w:val="28"/>
        </w:rPr>
        <w:t>（十三）对戒毒人员脱逃和自伤自残处理的规定；</w:t>
      </w:r>
    </w:p>
    <w:p>
      <w:pPr>
        <w:rPr>
          <w:rFonts w:hint="eastAsia"/>
          <w:sz w:val="28"/>
          <w:szCs w:val="28"/>
        </w:rPr>
      </w:pPr>
      <w:r>
        <w:rPr>
          <w:rFonts w:hint="eastAsia"/>
          <w:sz w:val="28"/>
          <w:szCs w:val="28"/>
          <w:lang w:eastAsia="zh-CN"/>
        </w:rPr>
        <w:t>　　</w:t>
      </w:r>
      <w:r>
        <w:rPr>
          <w:rFonts w:hint="eastAsia"/>
          <w:sz w:val="28"/>
          <w:szCs w:val="28"/>
        </w:rPr>
        <w:t>（十四）戒毒人员参加职业技能培训和生产劳动的规定；</w:t>
      </w:r>
    </w:p>
    <w:p>
      <w:pPr>
        <w:rPr>
          <w:rFonts w:hint="eastAsia"/>
          <w:sz w:val="28"/>
          <w:szCs w:val="28"/>
        </w:rPr>
      </w:pPr>
      <w:r>
        <w:rPr>
          <w:rFonts w:hint="eastAsia"/>
          <w:sz w:val="28"/>
          <w:szCs w:val="28"/>
          <w:lang w:eastAsia="zh-CN"/>
        </w:rPr>
        <w:t>　　</w:t>
      </w:r>
      <w:r>
        <w:rPr>
          <w:rFonts w:hint="eastAsia"/>
          <w:sz w:val="28"/>
          <w:szCs w:val="28"/>
        </w:rPr>
        <w:t>（十五）戒毒人员生活卫生管理的规定；</w:t>
      </w:r>
    </w:p>
    <w:p>
      <w:pPr>
        <w:rPr>
          <w:rFonts w:hint="eastAsia"/>
          <w:sz w:val="28"/>
          <w:szCs w:val="28"/>
        </w:rPr>
      </w:pPr>
      <w:r>
        <w:rPr>
          <w:rFonts w:hint="eastAsia"/>
          <w:sz w:val="28"/>
          <w:szCs w:val="28"/>
          <w:lang w:eastAsia="zh-CN"/>
        </w:rPr>
        <w:t>　　</w:t>
      </w:r>
      <w:r>
        <w:rPr>
          <w:rFonts w:hint="eastAsia"/>
          <w:sz w:val="28"/>
          <w:szCs w:val="28"/>
        </w:rPr>
        <w:t>（十六）戒毒人员财物保管的规定；</w:t>
      </w:r>
    </w:p>
    <w:p>
      <w:pPr>
        <w:rPr>
          <w:rFonts w:hint="eastAsia"/>
          <w:sz w:val="28"/>
          <w:szCs w:val="28"/>
        </w:rPr>
      </w:pPr>
      <w:r>
        <w:rPr>
          <w:rFonts w:hint="eastAsia"/>
          <w:sz w:val="28"/>
          <w:szCs w:val="28"/>
          <w:lang w:eastAsia="zh-CN"/>
        </w:rPr>
        <w:t>　　</w:t>
      </w:r>
      <w:r>
        <w:rPr>
          <w:rFonts w:hint="eastAsia"/>
          <w:sz w:val="28"/>
          <w:szCs w:val="28"/>
        </w:rPr>
        <w:t>（十七）戒毒人员个人伙食费、被服费、医疗费的使用情况；</w:t>
      </w:r>
    </w:p>
    <w:p>
      <w:pPr>
        <w:rPr>
          <w:rFonts w:hint="eastAsia"/>
          <w:sz w:val="28"/>
          <w:szCs w:val="28"/>
        </w:rPr>
      </w:pPr>
      <w:r>
        <w:rPr>
          <w:rFonts w:hint="eastAsia"/>
          <w:sz w:val="28"/>
          <w:szCs w:val="28"/>
          <w:lang w:eastAsia="zh-CN"/>
        </w:rPr>
        <w:t>　　</w:t>
      </w:r>
      <w:r>
        <w:rPr>
          <w:rFonts w:hint="eastAsia"/>
          <w:sz w:val="28"/>
          <w:szCs w:val="28"/>
        </w:rPr>
        <w:t>（十八）戒毒人员申诉、检举、揭发、控告处理的规定；</w:t>
      </w:r>
    </w:p>
    <w:p>
      <w:pPr>
        <w:rPr>
          <w:rFonts w:hint="eastAsia"/>
          <w:sz w:val="28"/>
          <w:szCs w:val="28"/>
        </w:rPr>
      </w:pPr>
      <w:r>
        <w:rPr>
          <w:rFonts w:hint="eastAsia"/>
          <w:sz w:val="28"/>
          <w:szCs w:val="28"/>
          <w:lang w:eastAsia="zh-CN"/>
        </w:rPr>
        <w:t>　　</w:t>
      </w:r>
      <w:r>
        <w:rPr>
          <w:rFonts w:hint="eastAsia"/>
          <w:sz w:val="28"/>
          <w:szCs w:val="28"/>
        </w:rPr>
        <w:t>（十九）提前解除强制隔离戒毒或延长强制隔离戒毒期限的规定；</w:t>
      </w:r>
    </w:p>
    <w:p>
      <w:pPr>
        <w:rPr>
          <w:rFonts w:hint="eastAsia"/>
          <w:sz w:val="28"/>
          <w:szCs w:val="28"/>
        </w:rPr>
      </w:pPr>
      <w:r>
        <w:rPr>
          <w:rFonts w:hint="eastAsia"/>
          <w:sz w:val="28"/>
          <w:szCs w:val="28"/>
          <w:lang w:eastAsia="zh-CN"/>
        </w:rPr>
        <w:t>　　</w:t>
      </w:r>
      <w:r>
        <w:rPr>
          <w:rFonts w:hint="eastAsia"/>
          <w:sz w:val="28"/>
          <w:szCs w:val="28"/>
        </w:rPr>
        <w:t>（二十）解除强制隔离戒毒的规定；</w:t>
      </w:r>
    </w:p>
    <w:p>
      <w:pPr>
        <w:rPr>
          <w:rFonts w:hint="eastAsia"/>
          <w:sz w:val="28"/>
          <w:szCs w:val="28"/>
        </w:rPr>
      </w:pPr>
      <w:r>
        <w:rPr>
          <w:rFonts w:hint="eastAsia"/>
          <w:sz w:val="28"/>
          <w:szCs w:val="28"/>
          <w:lang w:eastAsia="zh-CN"/>
        </w:rPr>
        <w:t>　　</w:t>
      </w:r>
      <w:r>
        <w:rPr>
          <w:rFonts w:hint="eastAsia"/>
          <w:sz w:val="28"/>
          <w:szCs w:val="28"/>
        </w:rPr>
        <w:t>（二十一）司法行政强制隔离戒毒所人民警察纪律要求和执法责任；</w:t>
      </w:r>
    </w:p>
    <w:p>
      <w:pPr>
        <w:rPr>
          <w:rFonts w:hint="eastAsia"/>
          <w:sz w:val="28"/>
          <w:szCs w:val="28"/>
        </w:rPr>
      </w:pPr>
      <w:r>
        <w:rPr>
          <w:rFonts w:hint="eastAsia"/>
          <w:sz w:val="28"/>
          <w:szCs w:val="28"/>
          <w:lang w:eastAsia="zh-CN"/>
        </w:rPr>
        <w:t>　　</w:t>
      </w:r>
      <w:r>
        <w:rPr>
          <w:rFonts w:hint="eastAsia"/>
          <w:sz w:val="28"/>
          <w:szCs w:val="28"/>
        </w:rPr>
        <w:t>（二十二）对司法行政强制隔离戒毒所及其人民警察执法管理工作进行监督的规定；</w:t>
      </w:r>
    </w:p>
    <w:p>
      <w:pPr>
        <w:rPr>
          <w:rFonts w:hint="eastAsia"/>
          <w:sz w:val="28"/>
          <w:szCs w:val="28"/>
        </w:rPr>
      </w:pPr>
      <w:r>
        <w:rPr>
          <w:rFonts w:hint="eastAsia"/>
          <w:sz w:val="28"/>
          <w:szCs w:val="28"/>
          <w:lang w:eastAsia="zh-CN"/>
        </w:rPr>
        <w:t>　　</w:t>
      </w:r>
      <w:r>
        <w:rPr>
          <w:rFonts w:hint="eastAsia"/>
          <w:sz w:val="28"/>
          <w:szCs w:val="28"/>
        </w:rPr>
        <w:t>（二十三）需要公开的其他事项。</w:t>
      </w:r>
    </w:p>
    <w:p>
      <w:pPr>
        <w:rPr>
          <w:rFonts w:hint="eastAsia"/>
          <w:sz w:val="28"/>
          <w:szCs w:val="28"/>
        </w:rPr>
      </w:pPr>
      <w:r>
        <w:rPr>
          <w:rFonts w:hint="eastAsia"/>
          <w:sz w:val="28"/>
          <w:szCs w:val="28"/>
        </w:rPr>
        <w:t>上述内容，有关执法的依据、程序均应向戒毒人员及其亲属、社会公众公开；执法结果一般只在所内公开，或者仅向当事人及其近亲属予以告知、提供查询服务。</w:t>
      </w:r>
    </w:p>
    <w:p>
      <w:pPr>
        <w:rPr>
          <w:rFonts w:hint="eastAsia"/>
          <w:sz w:val="28"/>
          <w:szCs w:val="28"/>
        </w:rPr>
      </w:pPr>
      <w:r>
        <w:rPr>
          <w:rFonts w:hint="eastAsia"/>
          <w:sz w:val="28"/>
          <w:szCs w:val="28"/>
          <w:lang w:eastAsia="zh-CN"/>
        </w:rPr>
        <w:t>　　</w:t>
      </w:r>
      <w:r>
        <w:rPr>
          <w:rFonts w:hint="eastAsia"/>
          <w:sz w:val="28"/>
          <w:szCs w:val="28"/>
        </w:rPr>
        <w:t>除上述公开事项外，对于公民、法人或其他组织根据自身生产、生活、科研等特殊需要，提出的获得相关信息申请，司法行政强制隔离戒毒所应当依法予以办理，不能确定申请公开事项是否可以公开时，应当依据法律、法规和国家有关规定报请有关主管部门或同级保密部门确定。</w:t>
      </w:r>
    </w:p>
    <w:p>
      <w:pPr>
        <w:rPr>
          <w:rFonts w:hint="eastAsia"/>
          <w:sz w:val="28"/>
          <w:szCs w:val="28"/>
        </w:rPr>
      </w:pPr>
      <w:r>
        <w:rPr>
          <w:rFonts w:hint="eastAsia"/>
          <w:sz w:val="28"/>
          <w:szCs w:val="28"/>
          <w:lang w:eastAsia="zh-CN"/>
        </w:rPr>
        <w:t>　　</w:t>
      </w:r>
      <w:r>
        <w:rPr>
          <w:rFonts w:hint="eastAsia"/>
          <w:sz w:val="28"/>
          <w:szCs w:val="28"/>
        </w:rPr>
        <w:t>对于涉及国家秘密、工作秘密和戒毒人员戒毒的个人信息不予公开。</w:t>
      </w:r>
    </w:p>
    <w:p>
      <w:pPr>
        <w:rPr>
          <w:rFonts w:hint="eastAsia"/>
          <w:sz w:val="28"/>
          <w:szCs w:val="28"/>
        </w:rPr>
      </w:pPr>
      <w:r>
        <w:rPr>
          <w:rFonts w:hint="eastAsia"/>
          <w:sz w:val="28"/>
          <w:szCs w:val="28"/>
          <w:lang w:eastAsia="zh-CN"/>
        </w:rPr>
        <w:t>　　</w:t>
      </w:r>
      <w:r>
        <w:rPr>
          <w:rFonts w:hint="eastAsia"/>
          <w:sz w:val="28"/>
          <w:szCs w:val="28"/>
        </w:rPr>
        <w:t>四、健全完善所务公开工作方式方法</w:t>
      </w:r>
    </w:p>
    <w:p>
      <w:pPr>
        <w:rPr>
          <w:rFonts w:hint="eastAsia"/>
          <w:sz w:val="28"/>
          <w:szCs w:val="28"/>
        </w:rPr>
      </w:pPr>
      <w:r>
        <w:rPr>
          <w:rFonts w:hint="eastAsia"/>
          <w:sz w:val="28"/>
          <w:szCs w:val="28"/>
          <w:lang w:eastAsia="zh-CN"/>
        </w:rPr>
        <w:t>　　</w:t>
      </w:r>
      <w:r>
        <w:rPr>
          <w:rFonts w:hint="eastAsia"/>
          <w:sz w:val="28"/>
          <w:szCs w:val="28"/>
        </w:rPr>
        <w:t>司法行政机关要切实加强所务公开制度建设，规范公开范围，细化公开内容，拓宽公开渠道，创新公开方法。要制作印发《所务公开手册》，使新入所戒毒人员、来所探访的亲属及来所考察的社会各界人士能够便捷获阅。要丰富拓展所内公告明示途径，通过设立所务公开栏，运用所内报刊、所区广播、电子显示屏、闭路电视、局域网等，在戒毒人员学习区、生活区、医疗康复区、生产劳动区、探访室等区域公告所务公开的内容。要认真开展所务咨询，开通并公布所务公开咨询电话，建立健全所领导接待日制度，逐步开发网上咨询功能，及时接待有关咨询来访。要加强所务公开信息平台建设，设置所务公开触摸屏，实现戒毒人员及其亲属对戒毒人员有关戒治信息的自助查询。要切实发挥新闻媒体作用，充分利用报刊、电台、电视等传统媒体，探索运用互联网、手机短信平台、微博、微信等新兴媒体，向社会各界公开有关信息。</w:t>
      </w:r>
    </w:p>
    <w:p>
      <w:pPr>
        <w:rPr>
          <w:rFonts w:hint="eastAsia"/>
          <w:sz w:val="28"/>
          <w:szCs w:val="28"/>
        </w:rPr>
      </w:pPr>
      <w:r>
        <w:rPr>
          <w:rFonts w:hint="eastAsia"/>
          <w:sz w:val="28"/>
          <w:szCs w:val="28"/>
          <w:lang w:eastAsia="zh-CN"/>
        </w:rPr>
        <w:t>　　</w:t>
      </w:r>
      <w:r>
        <w:rPr>
          <w:rFonts w:hint="eastAsia"/>
          <w:sz w:val="28"/>
          <w:szCs w:val="28"/>
        </w:rPr>
        <w:t>五、畅通所务公开工作监督途径</w:t>
      </w:r>
    </w:p>
    <w:p>
      <w:pPr>
        <w:rPr>
          <w:rFonts w:hint="eastAsia"/>
          <w:sz w:val="28"/>
          <w:szCs w:val="28"/>
        </w:rPr>
      </w:pPr>
      <w:r>
        <w:rPr>
          <w:rFonts w:hint="eastAsia"/>
          <w:sz w:val="28"/>
          <w:szCs w:val="28"/>
          <w:lang w:eastAsia="zh-CN"/>
        </w:rPr>
        <w:t>　　</w:t>
      </w:r>
      <w:r>
        <w:rPr>
          <w:rFonts w:hint="eastAsia"/>
          <w:sz w:val="28"/>
          <w:szCs w:val="28"/>
        </w:rPr>
        <w:t>要进一步畅通监督渠道，在加强内部监督的同时，司法行政强制隔离戒毒所要自觉接受人大、政协和人民检察院等机构的监督，接受舆论和公众的监督，进一步提高所务公开工作的透明度。要健全完善执法监督员制度，在党政机关、社会团体、人大代表、政协委员、知名人士和强制隔离戒毒所离退休干部等人员中聘请执法监督员，定期检查监督司法行政强制隔离戒毒所的所务公开工作。要设立并公布监督举报电话，在所内适当区域设置举报箱，健全完善网络举报途径。与此同时，有条件的单位在确保场所安全稳定的前提下，严格按照有关程序报批后，可以适当组织戒毒人员亲属和社会各界人士到所内参观考察。</w:t>
      </w:r>
    </w:p>
    <w:p>
      <w:pPr>
        <w:rPr>
          <w:rFonts w:hint="eastAsia"/>
          <w:sz w:val="28"/>
          <w:szCs w:val="28"/>
        </w:rPr>
      </w:pPr>
      <w:r>
        <w:rPr>
          <w:rFonts w:hint="eastAsia"/>
          <w:sz w:val="28"/>
          <w:szCs w:val="28"/>
          <w:lang w:eastAsia="zh-CN"/>
        </w:rPr>
        <w:t>　　</w:t>
      </w:r>
      <w:r>
        <w:rPr>
          <w:rFonts w:hint="eastAsia"/>
          <w:sz w:val="28"/>
          <w:szCs w:val="28"/>
        </w:rPr>
        <w:t>六、切实加强所务公开工作的领导</w:t>
      </w:r>
    </w:p>
    <w:p>
      <w:pPr>
        <w:rPr>
          <w:rFonts w:hint="eastAsia"/>
          <w:sz w:val="28"/>
          <w:szCs w:val="28"/>
        </w:rPr>
      </w:pPr>
      <w:r>
        <w:rPr>
          <w:rFonts w:hint="eastAsia"/>
          <w:sz w:val="28"/>
          <w:szCs w:val="28"/>
          <w:lang w:eastAsia="zh-CN"/>
        </w:rPr>
        <w:t>　　</w:t>
      </w:r>
      <w:r>
        <w:rPr>
          <w:rFonts w:hint="eastAsia"/>
          <w:sz w:val="28"/>
          <w:szCs w:val="28"/>
        </w:rPr>
        <w:t>各级司法行政机关要统一思想，提高认识，采取有力措施，切实加强对所务公开工作的领导，保证所务公开工作健康发展。</w:t>
      </w:r>
    </w:p>
    <w:p>
      <w:pPr>
        <w:rPr>
          <w:rFonts w:hint="eastAsia"/>
          <w:sz w:val="28"/>
          <w:szCs w:val="28"/>
        </w:rPr>
      </w:pPr>
      <w:r>
        <w:rPr>
          <w:rFonts w:hint="eastAsia"/>
          <w:sz w:val="28"/>
          <w:szCs w:val="28"/>
          <w:lang w:eastAsia="zh-CN"/>
        </w:rPr>
        <w:t>　　</w:t>
      </w:r>
      <w:r>
        <w:rPr>
          <w:rFonts w:hint="eastAsia"/>
          <w:sz w:val="28"/>
          <w:szCs w:val="28"/>
        </w:rPr>
        <w:t>（一）加强组织领导。各省（区、市）司法厅（局）要高度重视所务公开工作，把所务公开工作列入重要议事日程，切实加大宣传教育、组织协调、检查指导力度。要把所务公开工作作为警务督察的重要内容，适时开展所务公开工作专项督察。要建立健全所务公开信息发布保密审查机制，明确审查的程序和责任，严防失泄密现象发生。要建立健全有关工作制度和工作机制，把所务公开工作成效作为考核单位和领导班子工作业绩的重要内容。各地司法厅（局）每年要对所务公开情况进行总结，形成所务公开工作年度报告，报告司法部。</w:t>
      </w:r>
    </w:p>
    <w:p>
      <w:pPr>
        <w:rPr>
          <w:rFonts w:hint="eastAsia"/>
          <w:sz w:val="28"/>
          <w:szCs w:val="28"/>
        </w:rPr>
      </w:pPr>
      <w:r>
        <w:rPr>
          <w:rFonts w:hint="eastAsia"/>
          <w:sz w:val="28"/>
          <w:szCs w:val="28"/>
          <w:lang w:eastAsia="zh-CN"/>
        </w:rPr>
        <w:t>　　</w:t>
      </w:r>
      <w:r>
        <w:rPr>
          <w:rFonts w:hint="eastAsia"/>
          <w:sz w:val="28"/>
          <w:szCs w:val="28"/>
        </w:rPr>
        <w:t>（二）加强调查研究。各级司法行政机关特别是领导干部，要坚持法治思维和问题导向，经常深入基层、深入一线，开展调查研究，了解掌握所务公开工作中存在的困难和问题，研究解决问题的思路和办法，总结推广好的做法和经验，努力健全完善制度体系和运行机制，不断提高所务公开工作质量和水平。</w:t>
      </w:r>
    </w:p>
    <w:p>
      <w:pPr>
        <w:rPr>
          <w:rFonts w:hint="eastAsia"/>
          <w:sz w:val="28"/>
          <w:szCs w:val="28"/>
        </w:rPr>
      </w:pPr>
      <w:r>
        <w:rPr>
          <w:rFonts w:hint="eastAsia"/>
          <w:sz w:val="28"/>
          <w:szCs w:val="28"/>
          <w:lang w:eastAsia="zh-CN"/>
        </w:rPr>
        <w:t>　　</w:t>
      </w:r>
      <w:r>
        <w:rPr>
          <w:rFonts w:hint="eastAsia"/>
          <w:sz w:val="28"/>
          <w:szCs w:val="28"/>
        </w:rPr>
        <w:t>（三）加强宣传引导。要从推进司法行政戒毒工作科学发展的高度，广泛宣传所务公开工作成效和经验，把所务公开工作作为宣传司法行政戒毒工作的有效载体，努力营造良好的舆论氛围。要加强对广大人民警察教育引导，着力提高执法能力和执法水平，切实增强做好所务公开工作的积极性和主动性。</w:t>
      </w:r>
    </w:p>
    <w:p>
      <w:pPr>
        <w:rPr>
          <w:rFonts w:hint="eastAsia"/>
          <w:sz w:val="28"/>
          <w:szCs w:val="28"/>
        </w:rPr>
      </w:pPr>
      <w:r>
        <w:rPr>
          <w:rFonts w:hint="eastAsia"/>
          <w:sz w:val="28"/>
          <w:szCs w:val="28"/>
          <w:lang w:eastAsia="zh-CN"/>
        </w:rPr>
        <w:t>　　</w:t>
      </w:r>
      <w:bookmarkStart w:id="0" w:name="_GoBack"/>
      <w:bookmarkEnd w:id="0"/>
      <w:r>
        <w:rPr>
          <w:rFonts w:hint="eastAsia"/>
          <w:sz w:val="28"/>
          <w:szCs w:val="28"/>
        </w:rPr>
        <w:t>各省（区、市）司法厅（局）及新疆生产建设兵团司法局要根据本意见，研究制定具体实施办法，并抓好组织实施工作。</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中國龍淡古體">
    <w:panose1 w:val="02010609000101010101"/>
    <w:charset w:val="00"/>
    <w:family w:val="auto"/>
    <w:pitch w:val="default"/>
    <w:sig w:usb0="00000000" w:usb1="00000000" w:usb2="00000000" w:usb3="00000000" w:csb0="00000000" w:csb1="00000000"/>
  </w:font>
  <w:font w:name="中國龍豪行書">
    <w:panose1 w:val="02010609000101010101"/>
    <w:charset w:val="00"/>
    <w:family w:val="auto"/>
    <w:pitch w:val="default"/>
    <w:sig w:usb0="00000000" w:usb1="00000000" w:usb2="00000000" w:usb3="00000000" w:csb0="00000000" w:csb1="00000000"/>
  </w:font>
  <w:font w:name="书体坊米芾体">
    <w:panose1 w:val="02010601030101010101"/>
    <w:charset w:val="86"/>
    <w:family w:val="auto"/>
    <w:pitch w:val="default"/>
    <w:sig w:usb0="00000001" w:usb1="080E0000" w:usb2="00000000" w:usb3="00000000" w:csb0="00040000" w:csb1="00000000"/>
  </w:font>
  <w:font w:name="创艺简隶书">
    <w:panose1 w:val="00000000000000000000"/>
    <w:charset w:val="00"/>
    <w:family w:val="auto"/>
    <w:pitch w:val="default"/>
    <w:sig w:usb0="00000000" w:usb1="00000000" w:usb2="00000000" w:usb3="00000000" w:csb0="00000000" w:csb1="00000000"/>
  </w:font>
  <w:font w:name="创艺繁隶书">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3119F"/>
    <w:rsid w:val="03AA0D67"/>
    <w:rsid w:val="155448EB"/>
    <w:rsid w:val="19721E34"/>
    <w:rsid w:val="20A34C80"/>
    <w:rsid w:val="29281078"/>
    <w:rsid w:val="327C7879"/>
    <w:rsid w:val="3E8E6BB4"/>
    <w:rsid w:val="4E1C1A66"/>
    <w:rsid w:val="4EED594A"/>
    <w:rsid w:val="66B757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FollowedHyperlink"/>
    <w:basedOn w:val="3"/>
    <w:qFormat/>
    <w:uiPriority w:val="0"/>
    <w:rPr>
      <w:color w:val="FFFFFF"/>
      <w:u w:val="none"/>
    </w:rPr>
  </w:style>
  <w:style w:type="character" w:styleId="5">
    <w:name w:val="Hyperlink"/>
    <w:basedOn w:val="3"/>
    <w:qFormat/>
    <w:uiPriority w:val="0"/>
    <w:rPr>
      <w:color w:val="FFFF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2017-04-18T03:30:18Z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